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F8" w:rsidRPr="00125FF8" w:rsidRDefault="00125FF8" w:rsidP="00125FF8">
      <w:pPr>
        <w:shd w:val="clear" w:color="auto" w:fill="ABCDD4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  <w:r w:rsidRPr="00125FF8">
        <w:rPr>
          <w:rFonts w:ascii="Tahoma" w:eastAsia="Times New Roman" w:hAnsi="Tahoma" w:cs="Tahoma"/>
          <w:b/>
          <w:bCs/>
          <w:color w:val="000000"/>
          <w:sz w:val="36"/>
        </w:rPr>
        <w:t>Жестокое обращение с детьми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    В наше время проблема защиты детей от жестокого обращения и насилия становится все более и более актуальной. Что попадает под понятие "жестокое обращение с детьми"? Какими нормативными документами руководствоваться в таких случаях? Как должны вести себя сотрудники школы при выявлении случаев жестокого обращения с детьми их родителями? Какие действия учителя можно трактовать как жестокое обращение с ребенком? Какая мера ответственности может быть?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 xml:space="preserve">    </w:t>
      </w:r>
      <w:proofErr w:type="spellStart"/>
      <w:proofErr w:type="gramStart"/>
      <w:r w:rsidRPr="00125FF8">
        <w:rPr>
          <w:rFonts w:ascii="Tahoma" w:eastAsia="Times New Roman" w:hAnsi="Tahoma" w:cs="Tahoma"/>
          <w:color w:val="000000"/>
          <w:sz w:val="27"/>
          <w:szCs w:val="27"/>
        </w:rPr>
        <w:t>C</w:t>
      </w:r>
      <w:proofErr w:type="gramEnd"/>
      <w:r w:rsidRPr="00125FF8">
        <w:rPr>
          <w:rFonts w:ascii="Tahoma" w:eastAsia="Times New Roman" w:hAnsi="Tahoma" w:cs="Tahoma"/>
          <w:color w:val="000000"/>
          <w:sz w:val="27"/>
          <w:szCs w:val="27"/>
        </w:rPr>
        <w:t>амым</w:t>
      </w:r>
      <w:proofErr w:type="spellEnd"/>
      <w:r w:rsidRPr="00125FF8">
        <w:rPr>
          <w:rFonts w:ascii="Tahoma" w:eastAsia="Times New Roman" w:hAnsi="Tahoma" w:cs="Tahoma"/>
          <w:color w:val="000000"/>
          <w:sz w:val="27"/>
          <w:szCs w:val="27"/>
        </w:rPr>
        <w:t xml:space="preserve"> массово подписанным международным документом в рамках Организации Объединенных Наций является Конвенция о правах ребенка. Конвенция предусматривает обязательство государства защитить детей от жестокого обращения. Государства-участники должны обеспечивать, "чтобы ни один ребенок не был подвергнут пыткам или другим жестоким, бесчеловечным или унижающим достоинство видам обращения или наказания" (п. "а" ст. 37).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    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 (ст. 19 Конвенции о правах ребенка).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    При ее подписании государства могли сделать оговорки к любым ее положениям, которые они не хотят признать для себя обязательными, при условии, что содержание оговорок не будет противоречить основному духу и цели этого международного акта. Интересно, например, что в отношении названного выше пункта "а" статьи 37 Конвенции Сингапур сохранил за собой право прибегать к "обоснованному" применению телесных наказаний.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    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 xml:space="preserve">    Действующее российское законодательство не дает четкого определения термина "жестокое обращение с детьми". Это словосочетание впервые появилось в Кодексе о браке и семье РСФСР в 1969 году (в настоящее время документ не действует). Статьей 59 Кодекса жестокое обращение с детьми называлось одним из оснований для лишения родительских прав, но содержание самого понятия не </w:t>
      </w:r>
      <w:r w:rsidRPr="00125FF8">
        <w:rPr>
          <w:rFonts w:ascii="Tahoma" w:eastAsia="Times New Roman" w:hAnsi="Tahoma" w:cs="Tahoma"/>
          <w:color w:val="000000"/>
          <w:sz w:val="27"/>
          <w:szCs w:val="27"/>
        </w:rPr>
        <w:lastRenderedPageBreak/>
        <w:t>расшифровывалось. Исходя из анализа норм многочисленных законодательных актов, можно дать следующее определение: "Жестокое обращение с детьми - действия (или бездействие) родителей, воспитателей и других лиц, наносящее ущерб физическому или психическому здоровью ребенка".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b/>
          <w:bCs/>
          <w:color w:val="000000"/>
          <w:sz w:val="27"/>
        </w:rPr>
        <w:t>Формы жестокого обращения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Выделяют несколько форм жестокого обращения: физическое, сексуальное, психическое насили</w:t>
      </w:r>
      <w:r w:rsidRPr="00125FF8">
        <w:rPr>
          <w:rFonts w:ascii="Tahoma" w:eastAsia="Times New Roman" w:hAnsi="Tahoma" w:cs="Tahoma"/>
          <w:b/>
          <w:bCs/>
          <w:color w:val="000000"/>
          <w:sz w:val="27"/>
        </w:rPr>
        <w:t>е</w:t>
      </w:r>
      <w:r w:rsidRPr="00125FF8">
        <w:rPr>
          <w:rFonts w:ascii="Tahoma" w:eastAsia="Times New Roman" w:hAnsi="Tahoma" w:cs="Tahoma"/>
          <w:color w:val="000000"/>
          <w:sz w:val="27"/>
          <w:szCs w:val="27"/>
        </w:rPr>
        <w:t>, отсутствие заботы. Насилие - любая форма взаимоотношений, направленная на установление или удержание контроля силой над другим человеком. 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6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Физическое насилие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 -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нарушения.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7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Психологическое </w:t>
        </w:r>
      </w:hyperlink>
      <w:hyperlink r:id="rId8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(эмоциональное) насилие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 - это поведение, вызывающее у детей страх, психологическое давление в унизительных формах (унижение, оскорбление), принижение его успехов, отвержение ребенка, совершение в присутствии ребенка насилия по отношению к супругу или другим детям и т.п.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9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Сексуальное насилие над детьми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 - любой контакт или взаимодействие, в котором ребенок сексуально стимулируется или используется для сексуальной стимуляции.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0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Пренебрежение основными потребностями ребенка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 - невнимание к основным нуждам ребенка в пище, одежде, медицинском обслуживании, присмотре. 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b/>
          <w:bCs/>
          <w:color w:val="000000"/>
          <w:sz w:val="27"/>
        </w:rPr>
        <w:t>Признаки жестокого обращения с детьми</w:t>
      </w:r>
      <w:r w:rsidRPr="00125FF8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Можно выделить несколько явных признаков жестокого обращения с детьми, при наличии которых необходимо незамедлительно проинформировать правоохранительные органы:</w:t>
      </w:r>
    </w:p>
    <w:p w:rsidR="00125FF8" w:rsidRPr="00125FF8" w:rsidRDefault="00125FF8" w:rsidP="00125FF8">
      <w:pPr>
        <w:numPr>
          <w:ilvl w:val="0"/>
          <w:numId w:val="1"/>
        </w:numPr>
        <w:shd w:val="clear" w:color="auto" w:fill="ABCDD4"/>
        <w:spacing w:after="0" w:line="240" w:lineRule="auto"/>
        <w:ind w:left="480"/>
        <w:rPr>
          <w:rFonts w:ascii="Tahoma" w:eastAsia="Times New Roman" w:hAnsi="Tahoma" w:cs="Tahoma"/>
          <w:color w:val="0E191B"/>
          <w:sz w:val="15"/>
          <w:szCs w:val="15"/>
        </w:rPr>
      </w:pPr>
      <w:r w:rsidRPr="00125FF8">
        <w:rPr>
          <w:rFonts w:ascii="Tahoma" w:eastAsia="Times New Roman" w:hAnsi="Tahoma" w:cs="Tahoma"/>
          <w:color w:val="0E191B"/>
          <w:sz w:val="27"/>
          <w:szCs w:val="27"/>
        </w:rPr>
        <w:t xml:space="preserve">следы побоев, истязаний, другого физического воздействия (за совершение таких действий установлена уголовная ответственность, предусмотренная статьями главы 16) следы сексуального насилия (ответственность за эти действия предусмотрена главой 18 </w:t>
      </w:r>
      <w:r w:rsidRPr="00125FF8">
        <w:rPr>
          <w:rFonts w:ascii="Tahoma" w:eastAsia="Times New Roman" w:hAnsi="Tahoma" w:cs="Tahoma"/>
          <w:color w:val="0E191B"/>
          <w:sz w:val="27"/>
          <w:szCs w:val="27"/>
        </w:rPr>
        <w:lastRenderedPageBreak/>
        <w:t>Уголовного кодекса РФ «Преступления против половой неприкосновенности и половой свободы личности»);</w:t>
      </w:r>
    </w:p>
    <w:p w:rsidR="00125FF8" w:rsidRPr="00125FF8" w:rsidRDefault="00125FF8" w:rsidP="00125FF8">
      <w:pPr>
        <w:numPr>
          <w:ilvl w:val="0"/>
          <w:numId w:val="2"/>
        </w:numPr>
        <w:shd w:val="clear" w:color="auto" w:fill="ABCDD4"/>
        <w:spacing w:after="0" w:line="240" w:lineRule="auto"/>
        <w:ind w:left="480"/>
        <w:rPr>
          <w:rFonts w:ascii="Tahoma" w:eastAsia="Times New Roman" w:hAnsi="Tahoma" w:cs="Tahoma"/>
          <w:color w:val="0E191B"/>
          <w:sz w:val="15"/>
          <w:szCs w:val="15"/>
        </w:rPr>
      </w:pPr>
      <w:r w:rsidRPr="00125FF8">
        <w:rPr>
          <w:rFonts w:ascii="Tahoma" w:eastAsia="Times New Roman" w:hAnsi="Tahoma" w:cs="Tahoma"/>
          <w:color w:val="0E191B"/>
          <w:sz w:val="27"/>
          <w:szCs w:val="27"/>
        </w:rPr>
        <w:t>запущенное состояние детей (педикулез, дистрофия и т.д.);</w:t>
      </w:r>
    </w:p>
    <w:p w:rsidR="00125FF8" w:rsidRPr="00125FF8" w:rsidRDefault="00125FF8" w:rsidP="00125FF8">
      <w:pPr>
        <w:numPr>
          <w:ilvl w:val="0"/>
          <w:numId w:val="3"/>
        </w:numPr>
        <w:shd w:val="clear" w:color="auto" w:fill="ABCDD4"/>
        <w:spacing w:after="0" w:line="240" w:lineRule="auto"/>
        <w:ind w:left="480"/>
        <w:rPr>
          <w:rFonts w:ascii="Tahoma" w:eastAsia="Times New Roman" w:hAnsi="Tahoma" w:cs="Tahoma"/>
          <w:color w:val="0E191B"/>
          <w:sz w:val="15"/>
          <w:szCs w:val="15"/>
        </w:rPr>
      </w:pPr>
      <w:r w:rsidRPr="00125FF8">
        <w:rPr>
          <w:rFonts w:ascii="Tahoma" w:eastAsia="Times New Roman" w:hAnsi="Tahoma" w:cs="Tahoma"/>
          <w:color w:val="0E191B"/>
          <w:sz w:val="27"/>
          <w:szCs w:val="27"/>
        </w:rPr>
        <w:t>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 (см. ст. 156 УК РФ «Неисполнение обязанностей по воспитанию несовершеннолетнего»);</w:t>
      </w:r>
    </w:p>
    <w:p w:rsidR="00125FF8" w:rsidRPr="00125FF8" w:rsidRDefault="00125FF8" w:rsidP="00125FF8">
      <w:pPr>
        <w:numPr>
          <w:ilvl w:val="0"/>
          <w:numId w:val="4"/>
        </w:numPr>
        <w:shd w:val="clear" w:color="auto" w:fill="ABCDD4"/>
        <w:spacing w:after="0" w:line="240" w:lineRule="auto"/>
        <w:ind w:left="480"/>
        <w:rPr>
          <w:rFonts w:ascii="Tahoma" w:eastAsia="Times New Roman" w:hAnsi="Tahoma" w:cs="Tahoma"/>
          <w:color w:val="0E191B"/>
          <w:sz w:val="15"/>
          <w:szCs w:val="15"/>
        </w:rPr>
      </w:pPr>
      <w:r w:rsidRPr="00125FF8">
        <w:rPr>
          <w:rFonts w:ascii="Tahoma" w:eastAsia="Times New Roman" w:hAnsi="Tahoma" w:cs="Tahoma"/>
          <w:color w:val="0E191B"/>
          <w:sz w:val="27"/>
          <w:szCs w:val="27"/>
        </w:rPr>
        <w:t>систематическое пьянство родителей, драки в присутствии ребенка, лишение его сна, ребенка выгоняют из дома и др.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Если сотрудникам образовательного учреждения становится известен хотя бы один из перечисленных признаков, им следует направить служебную записку руководителю образовательного учреждения о выявленном случае жестокого обращения с ребенком. Руководитель образовательного учреждения немедленно сообщает об этом по телефону (а затем в течение одного дня направляет письменную информацию) в органы опеки и попечительства для проведения обследования условий жизни и воспитания ребенка.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Специалист по охране прав детства совместно со специалистом образовательного учреждения, сотрудником органов внутренних дел (при необходимости) незамедлительно проводят обследование условий жизни и воспитания ребенка, по результатам которого составляется акт обследования.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По итогам проведенных мероприятий руководитель образовательного учреждения направляет в правоохранительные органы информацию о происшедшем, зафиксировав номер исходящего сообщения, приложив акт обследования условий жизни и воспитания ребенка, оставив копии сообщений и прилагаемых материалов в документах по делопроизводству. Соответствующая информация может быть направлена в органы внутренних дел либо в органы прокуратуры. Здесь не стоит бояться ошибиться - в любом случае заявление будет передано по подведомственности, и на него правоохранительные органы должны отреагировать в обязательном порядке.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 xml:space="preserve">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несовершеннолетних, зафиксировав номер исходящего сообщения, </w:t>
      </w:r>
      <w:r w:rsidRPr="00125FF8">
        <w:rPr>
          <w:rFonts w:ascii="Tahoma" w:eastAsia="Times New Roman" w:hAnsi="Tahoma" w:cs="Tahoma"/>
          <w:color w:val="000000"/>
          <w:sz w:val="27"/>
          <w:szCs w:val="27"/>
        </w:rPr>
        <w:lastRenderedPageBreak/>
        <w:t>оставив копии сообщений и прилагаемых материалов в документах по делопроизводству.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b/>
          <w:bCs/>
          <w:color w:val="000000"/>
          <w:sz w:val="27"/>
        </w:rPr>
        <w:t>Ответственность за жестокое обращение с детьми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125FF8">
        <w:rPr>
          <w:rFonts w:ascii="Tahoma" w:eastAsia="Times New Roman" w:hAnsi="Tahoma" w:cs="Tahoma"/>
          <w:color w:val="000000"/>
          <w:sz w:val="27"/>
          <w:szCs w:val="27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1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Административная ответственность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- в виде предупреждения или наложения административного штрафа в размере от ста до пятисот рублей (ст. 5.35 КоАП РФ).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2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Уголовная ответственность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- за психическое насилие и за пренебрежение основными потребностями детей, отсутствие заботы о них.</w:t>
      </w:r>
    </w:p>
    <w:p w:rsidR="00125FF8" w:rsidRPr="00125FF8" w:rsidRDefault="00125FF8" w:rsidP="00125FF8">
      <w:pPr>
        <w:shd w:val="clear" w:color="auto" w:fill="ABCDD4"/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125FF8" w:rsidRPr="00125FF8" w:rsidRDefault="003975B3" w:rsidP="00125FF8">
      <w:pPr>
        <w:shd w:val="clear" w:color="auto" w:fill="ABCDD4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3" w:history="1">
        <w:r w:rsidR="00125FF8" w:rsidRPr="00125FF8">
          <w:rPr>
            <w:rFonts w:ascii="Tahoma" w:eastAsia="Times New Roman" w:hAnsi="Tahoma" w:cs="Tahoma"/>
            <w:b/>
            <w:bCs/>
            <w:color w:val="3D6C76"/>
            <w:sz w:val="27"/>
            <w:u w:val="single"/>
          </w:rPr>
          <w:t>Гражданско-правовая ответственность</w:t>
        </w:r>
      </w:hyperlink>
      <w:r w:rsidR="00125FF8" w:rsidRPr="00125FF8">
        <w:rPr>
          <w:rFonts w:ascii="Tahoma" w:eastAsia="Times New Roman" w:hAnsi="Tahoma" w:cs="Tahoma"/>
          <w:color w:val="000000"/>
          <w:sz w:val="27"/>
          <w:szCs w:val="27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B61349" w:rsidRDefault="00B61349"/>
    <w:sectPr w:rsidR="00B6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3DB"/>
    <w:multiLevelType w:val="multilevel"/>
    <w:tmpl w:val="DAB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754280"/>
    <w:multiLevelType w:val="multilevel"/>
    <w:tmpl w:val="AFF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7036A1"/>
    <w:multiLevelType w:val="multilevel"/>
    <w:tmpl w:val="FB30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BF543E"/>
    <w:multiLevelType w:val="multilevel"/>
    <w:tmpl w:val="E8B4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FF8"/>
    <w:rsid w:val="00125FF8"/>
    <w:rsid w:val="003975B3"/>
    <w:rsid w:val="00B6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5F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8646" TargetMode="External"/><Relationship Id="rId13" Type="http://schemas.openxmlformats.org/officeDocument/2006/relationships/hyperlink" Target="http://www.biblios.ru/93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s.ru/8646" TargetMode="External"/><Relationship Id="rId12" Type="http://schemas.openxmlformats.org/officeDocument/2006/relationships/hyperlink" Target="http://www.biblios.ru/9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s.ru/8385" TargetMode="External"/><Relationship Id="rId11" Type="http://schemas.openxmlformats.org/officeDocument/2006/relationships/hyperlink" Target="http://www.biblios.ru/90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s.ru/8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s.ru/87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6510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Шораана Казак</cp:lastModifiedBy>
  <cp:revision>4</cp:revision>
  <dcterms:created xsi:type="dcterms:W3CDTF">2020-03-03T07:50:00Z</dcterms:created>
  <dcterms:modified xsi:type="dcterms:W3CDTF">2021-12-11T06:44:00Z</dcterms:modified>
</cp:coreProperties>
</file>